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Borders>
          <w:top w:val="single" w:sz="6" w:space="0" w:color="D1E4F5"/>
          <w:left w:val="single" w:sz="6" w:space="0" w:color="D1E4F5"/>
          <w:bottom w:val="single" w:sz="6" w:space="0" w:color="D1E4F5"/>
          <w:right w:val="single" w:sz="6" w:space="0" w:color="D1E4F5"/>
        </w:tblBorders>
        <w:shd w:val="clear" w:color="auto" w:fill="F4FA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39"/>
      </w:tblGrid>
      <w:tr w:rsidR="008D7EFA" w:rsidRPr="008D7EFA" w:rsidTr="008D7EFA">
        <w:trPr>
          <w:tblCellSpacing w:w="7" w:type="dxa"/>
        </w:trPr>
        <w:tc>
          <w:tcPr>
            <w:tcW w:w="4500" w:type="pct"/>
            <w:shd w:val="clear" w:color="auto" w:fill="F4FAFF"/>
            <w:vAlign w:val="center"/>
            <w:hideMark/>
          </w:tcPr>
          <w:p w:rsidR="008D7EFA" w:rsidRPr="008D7EFA" w:rsidRDefault="008D7EFA" w:rsidP="008D7EFA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F76B3"/>
                <w:sz w:val="24"/>
                <w:szCs w:val="24"/>
                <w:lang w:eastAsia="ru-RU"/>
              </w:rPr>
            </w:pPr>
            <w:r w:rsidRPr="008D7EFA">
              <w:rPr>
                <w:rFonts w:ascii="Verdana" w:eastAsia="Times New Roman" w:hAnsi="Verdana" w:cs="Times New Roman"/>
                <w:b/>
                <w:bCs/>
                <w:color w:val="3F76B3"/>
                <w:sz w:val="24"/>
                <w:szCs w:val="24"/>
                <w:lang w:eastAsia="ru-RU"/>
              </w:rPr>
              <w:t>Учебный план на 2020-2021 учебный год в 10 классе в соответствии с ФГОС</w:t>
            </w:r>
          </w:p>
        </w:tc>
      </w:tr>
      <w:tr w:rsidR="008D7EFA" w:rsidRPr="008D7EFA" w:rsidTr="008D7EFA">
        <w:trPr>
          <w:tblCellSpacing w:w="7" w:type="dxa"/>
        </w:trPr>
        <w:tc>
          <w:tcPr>
            <w:tcW w:w="0" w:type="auto"/>
            <w:shd w:val="clear" w:color="auto" w:fill="F4FA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D7EFA" w:rsidRPr="008D7EFA" w:rsidRDefault="008D7EFA" w:rsidP="008D7EF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hyperlink r:id="rId5" w:history="1">
              <w:r w:rsidRPr="008D7EFA">
                <w:rPr>
                  <w:rFonts w:ascii="Times New Roman" w:eastAsia="Times New Roman" w:hAnsi="Times New Roman" w:cs="Times New Roman"/>
                  <w:b/>
                  <w:bCs/>
                  <w:color w:val="6B80A3"/>
                  <w:sz w:val="28"/>
                  <w:szCs w:val="28"/>
                  <w:u w:val="single"/>
                  <w:lang w:eastAsia="ru-RU"/>
                </w:rPr>
                <w:t>Подготовка к введению  ФГОС СОО в 2020-2021 учебном году</w:t>
              </w:r>
            </w:hyperlink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образовательный стандарт среднего общего образования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сентября 2020 </w:t>
            </w:r>
            <w:proofErr w:type="gramStart"/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bookmarkStart w:id="0" w:name="_GoBack"/>
            <w:bookmarkEnd w:id="0"/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10 класса нашей организации начнут обучение по новым федеральным образовательным стандартам среднего общего образования.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цель введения ФГОС СОО второго поколения заключается в создании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hyperlink r:id="rId6" w:history="1">
              <w:r w:rsidRPr="008D7EFA">
                <w:rPr>
                  <w:rFonts w:ascii="Times New Roman" w:eastAsia="Times New Roman" w:hAnsi="Times New Roman" w:cs="Times New Roman"/>
                  <w:color w:val="6B80A3"/>
                  <w:sz w:val="28"/>
                  <w:szCs w:val="28"/>
                  <w:u w:val="single"/>
                  <w:lang w:eastAsia="ru-RU"/>
                </w:rPr>
                <w:t xml:space="preserve">ФГОС ООО утверждён приказом </w:t>
              </w:r>
              <w:proofErr w:type="spellStart"/>
              <w:r w:rsidRPr="008D7EFA">
                <w:rPr>
                  <w:rFonts w:ascii="Times New Roman" w:eastAsia="Times New Roman" w:hAnsi="Times New Roman" w:cs="Times New Roman"/>
                  <w:color w:val="6B80A3"/>
                  <w:sz w:val="28"/>
                  <w:szCs w:val="28"/>
                  <w:u w:val="single"/>
                  <w:lang w:eastAsia="ru-RU"/>
                </w:rPr>
                <w:t>Минобрнауки</w:t>
              </w:r>
              <w:proofErr w:type="spellEnd"/>
              <w:r w:rsidRPr="008D7EFA">
                <w:rPr>
                  <w:rFonts w:ascii="Times New Roman" w:eastAsia="Times New Roman" w:hAnsi="Times New Roman" w:cs="Times New Roman"/>
                  <w:color w:val="6B80A3"/>
                  <w:sz w:val="28"/>
                  <w:szCs w:val="28"/>
                  <w:u w:val="single"/>
                  <w:lang w:eastAsia="ru-RU"/>
                </w:rPr>
                <w:t xml:space="preserve"> России от 17.05.2012 № 413</w:t>
              </w:r>
            </w:hyperlink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образования любого государства решает те задачи, которые ставят перед ней государство и общество. Прежде всего, приступая к работе над стандартом, разработчики задали вопрос: «Что в настоящее время требуется семье, обществу и государству?», и впервые подготовка стандарта началась с серьёзного социологического исследования о запросах семьи, общества и государства к результату образования, в котором приняли участие представители бизнеса, политических кругов, семьи с самым разным достатком, жители городов и сёл. Результаты исследования определили и формат стандарта.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Новый стандарт –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не свод требований к знаниям, умениям и навыкам по каждому предмету, это конвенциональная норма, т.е. некий общественный договор между семьёй, школой и государством о взаимных правах и обязанностях, связанных с образованием ребёнка.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разработке Стандарта образование рассматривалось как важнейшая социальная деятельность, системообразующий ресурс, лежащий в основе развития гражданского общества и экономики страны, обеспечивающий формирование:</w:t>
            </w:r>
          </w:p>
          <w:p w:rsidR="008D7EFA" w:rsidRPr="008D7EFA" w:rsidRDefault="008D7EFA" w:rsidP="008D7EFA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идентичности как важнейшего условия укрепления российской государственности;</w:t>
            </w:r>
          </w:p>
          <w:p w:rsidR="008D7EFA" w:rsidRPr="008D7EFA" w:rsidRDefault="008D7EFA" w:rsidP="008D7EFA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консолидации общества в условиях роста его разнообразия, на основе роста гражданской ответственности, взаимопонимания и доверия друг к другу представителей различных социальных, конфессиональных и этнических групп;</w:t>
            </w:r>
          </w:p>
          <w:p w:rsidR="008D7EFA" w:rsidRPr="008D7EFA" w:rsidRDefault="008D7EFA" w:rsidP="008D7EFA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национального согласия в оценке основных этапов становления и развития российского общества и государства;</w:t>
            </w:r>
          </w:p>
          <w:p w:rsidR="008D7EFA" w:rsidRPr="008D7EFA" w:rsidRDefault="008D7EFA" w:rsidP="008D7EFA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патриотизма, основанного на любви к своей Родине, отстаивании национальных интересов;</w:t>
            </w:r>
          </w:p>
          <w:p w:rsidR="008D7EFA" w:rsidRPr="008D7EFA" w:rsidRDefault="008D7EFA" w:rsidP="008D7EFA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идеалов и ценностей гражданского общества: справедливости, свободы, благосостояния, семейных традиций;</w:t>
            </w:r>
          </w:p>
          <w:p w:rsidR="008D7EFA" w:rsidRPr="008D7EFA" w:rsidRDefault="008D7EFA" w:rsidP="008D7EFA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конкурентоспособности личности, общества и государства;</w:t>
            </w:r>
          </w:p>
          <w:p w:rsidR="008D7EFA" w:rsidRPr="008D7EFA" w:rsidRDefault="008D7EFA" w:rsidP="008D7EFA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ценностей личностной, общественной и государственной безопасности.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основу разработки Стандарта положена целевая установка, предусматривающая переход от «догоняющей» к «опережающей» модели развития российского образования, предполагающая отказ от прямого копирования западных моделей образования.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Одной из особенностей нового стандарта является </w:t>
            </w:r>
            <w:r w:rsidRPr="008D7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профильный принцип 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образования.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Итак, новыми ФГОС для 10-11 классов определены 5 профилей обучения: естественно-научный, гуманитарный, социально-экономический, технологический и универсальный. При этом, учебный план должен содержать не менее 9(10) учебных предметов и предусматривать изучение не менее одного учебного предмета из каждой предметной области, определенной стандартом.</w:t>
            </w:r>
          </w:p>
          <w:p w:rsidR="008D7EFA" w:rsidRPr="008D7EFA" w:rsidRDefault="008D7EFA" w:rsidP="008D7EF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Verdana" w:eastAsia="Times New Roman" w:hAnsi="Verdana" w:cs="Times New Roman"/>
                <w:noProof/>
                <w:color w:val="6B80A3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860164" cy="6248400"/>
                  <wp:effectExtent l="0" t="0" r="7620" b="0"/>
                  <wp:docPr id="2" name="Рисунок 2" descr="http://mou13.com/images/demo/Documenty/Education/FGOS/FGOS_10-11/FGOS_0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13.com/images/demo/Documenty/Education/FGOS/FGOS_10-11/FGOS_01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5923" cy="6254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EFA" w:rsidRPr="008D7EFA" w:rsidRDefault="008D7EFA" w:rsidP="008D7EF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Общими для включения во все учебные планы являются такие учебные предметы, как: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«Русский язык и литература»;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«Иностранный язык»;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«Математика: алгебра и начала математического анализа, геометрия»;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«История» (или «Россия в мире»);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«Физическая культура»;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«Основы безопасности жизнедеятельности».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этом учебный план профиля обучения (кроме универсального) должен содержать не менее 3(4)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Другой особенностью нового стандарта можно назвать акцент на развитие индивидуального образовательного маршрута каждого школьника. В соответствии с новыми ФГОС образовательное учреждение предоставляет ученикам возможность формирования индивидуальных учебных планов, включающих обязательные учебные предметы: учебные предметы по выбору из обязательных предметных областей (на базовом или углубленном уровне), дополнительные учебные предметы, курсы по выбору («Астрономия», «Искусство», «Психология», «Технология», «Дизайн», «История родного края», «Экология моего края» и др.) и общие предметы для включения во все учебные планы.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Verdana" w:eastAsia="Times New Roman" w:hAnsi="Verdana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58933" cy="4943475"/>
                  <wp:effectExtent l="0" t="0" r="8890" b="0"/>
                  <wp:docPr id="1" name="Рисунок 1" descr="http://school5-kotel.ucoz.ru/_nw/1/93103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ool5-kotel.ucoz.ru/_nw/1/931036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946" cy="495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учебном плане также должно быть обязательно предусмотрено выполнение обучающимися индивидуального проекта. На второй </w:t>
            </w:r>
            <w:proofErr w:type="spellStart"/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инфографике</w:t>
            </w:r>
            <w:proofErr w:type="spellEnd"/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 пример формирования индивидуального учебного плана, учитывая утвержденное стандартами количество учебных занятий – не более 37 часов в неделю.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Обязательным для всех российских школ ФГОС старшей школы станет с 1 сентября 2020 года.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официальными документами о введении в действие ФГОС СОО, а также со всей необходимой информацией можно познакомиться </w:t>
            </w:r>
            <w:hyperlink r:id="rId10" w:tgtFrame="_blank" w:history="1">
              <w:r w:rsidRPr="008D7EFA">
                <w:rPr>
                  <w:rFonts w:ascii="Times New Roman" w:eastAsia="Times New Roman" w:hAnsi="Times New Roman" w:cs="Times New Roman"/>
                  <w:color w:val="6B80A3"/>
                  <w:sz w:val="28"/>
                  <w:szCs w:val="28"/>
                  <w:u w:val="single"/>
                  <w:lang w:eastAsia="ru-RU"/>
                </w:rPr>
                <w:t xml:space="preserve">на сайте </w:t>
              </w:r>
              <w:proofErr w:type="spellStart"/>
              <w:r w:rsidRPr="008D7EFA">
                <w:rPr>
                  <w:rFonts w:ascii="Times New Roman" w:eastAsia="Times New Roman" w:hAnsi="Times New Roman" w:cs="Times New Roman"/>
                  <w:color w:val="6B80A3"/>
                  <w:sz w:val="28"/>
                  <w:szCs w:val="28"/>
                  <w:u w:val="single"/>
                  <w:lang w:eastAsia="ru-RU"/>
                </w:rPr>
                <w:t>Минообрнауки</w:t>
              </w:r>
              <w:proofErr w:type="spellEnd"/>
              <w:r w:rsidRPr="008D7EFA">
                <w:rPr>
                  <w:rFonts w:ascii="Times New Roman" w:eastAsia="Times New Roman" w:hAnsi="Times New Roman" w:cs="Times New Roman"/>
                  <w:color w:val="6B80A3"/>
                  <w:sz w:val="28"/>
                  <w:szCs w:val="28"/>
                  <w:u w:val="single"/>
                  <w:lang w:eastAsia="ru-RU"/>
                </w:rPr>
                <w:t xml:space="preserve"> России</w:t>
              </w:r>
            </w:hyperlink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(раздел "ФГОС") или по следующим ссылкам: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hyperlink r:id="rId11" w:tgtFrame="_blank" w:history="1">
              <w:r w:rsidRPr="008D7EFA">
                <w:rPr>
                  <w:rFonts w:ascii="Times New Roman" w:eastAsia="Times New Roman" w:hAnsi="Times New Roman" w:cs="Times New Roman"/>
                  <w:color w:val="6B80A3"/>
                  <w:sz w:val="28"/>
                  <w:szCs w:val="28"/>
                  <w:u w:val="single"/>
                  <w:lang w:eastAsia="ru-RU"/>
                </w:rPr>
                <w:t>Федеральные государственные образовательные стандарты основного общего</w:t>
              </w:r>
            </w:hyperlink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2" w:tgtFrame="_blank" w:history="1">
              <w:r w:rsidRPr="008D7EFA">
                <w:rPr>
                  <w:rFonts w:ascii="Times New Roman" w:eastAsia="Times New Roman" w:hAnsi="Times New Roman" w:cs="Times New Roman"/>
                  <w:color w:val="6B80A3"/>
                  <w:sz w:val="28"/>
                  <w:szCs w:val="28"/>
                  <w:u w:val="single"/>
                  <w:lang w:eastAsia="ru-RU"/>
                </w:rPr>
                <w:t>образования </w:t>
              </w:r>
            </w:hyperlink>
            <w:hyperlink r:id="rId13" w:tgtFrame="_blank" w:history="1">
              <w:r w:rsidRPr="008D7EFA">
                <w:rPr>
                  <w:rFonts w:ascii="Times New Roman" w:eastAsia="Times New Roman" w:hAnsi="Times New Roman" w:cs="Times New Roman"/>
                  <w:color w:val="6B80A3"/>
                  <w:sz w:val="28"/>
                  <w:szCs w:val="28"/>
                  <w:u w:val="single"/>
                  <w:lang w:eastAsia="ru-RU"/>
                </w:rPr>
                <w:t xml:space="preserve">(утверждён приказом </w:t>
              </w:r>
              <w:proofErr w:type="spellStart"/>
              <w:r w:rsidRPr="008D7EFA">
                <w:rPr>
                  <w:rFonts w:ascii="Times New Roman" w:eastAsia="Times New Roman" w:hAnsi="Times New Roman" w:cs="Times New Roman"/>
                  <w:color w:val="6B80A3"/>
                  <w:sz w:val="28"/>
                  <w:szCs w:val="28"/>
                  <w:u w:val="single"/>
                  <w:lang w:eastAsia="ru-RU"/>
                </w:rPr>
                <w:t>Минобрнауки</w:t>
              </w:r>
              <w:proofErr w:type="spellEnd"/>
              <w:r w:rsidRPr="008D7EFA">
                <w:rPr>
                  <w:rFonts w:ascii="Times New Roman" w:eastAsia="Times New Roman" w:hAnsi="Times New Roman" w:cs="Times New Roman"/>
                  <w:color w:val="6B80A3"/>
                  <w:sz w:val="28"/>
                  <w:szCs w:val="28"/>
                  <w:u w:val="single"/>
                  <w:lang w:eastAsia="ru-RU"/>
                </w:rPr>
                <w:t xml:space="preserve"> от 17 мая 2012 года №413)</w:t>
              </w:r>
            </w:hyperlink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hyperlink r:id="rId14" w:tgtFrame="_blank" w:history="1">
              <w:r w:rsidRPr="008D7EFA">
                <w:rPr>
                  <w:rFonts w:ascii="Times New Roman" w:eastAsia="Times New Roman" w:hAnsi="Times New Roman" w:cs="Times New Roman"/>
                  <w:color w:val="6B80A3"/>
                  <w:sz w:val="28"/>
                  <w:szCs w:val="28"/>
                  <w:u w:val="single"/>
                  <w:lang w:eastAsia="ru-RU"/>
                </w:rPr>
                <w:t>Стандарт индивидуальных образовательных маршрутов</w:t>
              </w:r>
            </w:hyperlink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представляет собой Федеральный государственный стандарт среднего общего образования?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государственные стандарты устанавливаются в Российской Федерации в соответствии с требованием Статьи 7 «Закона об образовании». Федеральный государственный стандарт основного общего образования представляет собой «совокупность требований, обязательных при реализации основной образовательной программы среднего общего образования (СОП ООО) образовательными учреждениями, имеющими государственную аккредитацию».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Чем отличается новый стандарт от предыдущих?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Первое отличие ФГОС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его предшественников – опора на результаты выявления запросов личности, семьи, общества и государства к результатам общего образования.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Вторым принципиальным отличием ФГОС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является их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 </w:t>
            </w:r>
            <w:r w:rsidRPr="008D7E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Третье принципиальное отличие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новых стандартов от предшествующих версий — это отличие в структуре. Учебный план делится на обязательную часть и часть, формируемую участниками образовательных отношений.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ФГОС ориентирует образование на достижение нового качества, адекватного современным (и даже прогнозируемым) запросам личности, общества и государства. Особенность нового стандарта в том, что он вводится как общественный договор.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задача школы - предоставить обучающимся качественное образование. А родители обучающегося обязаны: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гимназии;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обеспечить выполнение обучающимся домашних заданий Родители обязаны выполнять и обеспечивать выполнение обучающимся устава и правил внутреннего распорядка ОУ и иных актов ОУ, регламентирующих её деятельность;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ОУ или классного руководителя приходить для беседы при наличии претензий ОУ к поведению обучающегося или его отношению к получению общего образования. Родители обязаны извещать руководителя ОУ или классного руководителя об уважительных причинах отсутствия обучающегося на занятиях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стандарта второго поколения во многом изменит школьную жизнь ребенка. 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Речь идет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школы. Именно поэтому в стандарт, например, введена Программа формирования универсальных учебных действий, а учебные программы ориентированы на развитие самостоятельной учебной деятельности школьника (на такие виды учебной и </w:t>
            </w:r>
            <w:proofErr w:type="spellStart"/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внеучебной</w:t>
            </w:r>
            <w:proofErr w:type="spellEnd"/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(внеурочной) деятельности, как учебное проектирование, моделирование, исследовательская деятельность, ролевые игры и др.)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Отличительной особенностью нового стандарта является его </w:t>
            </w:r>
            <w:proofErr w:type="spellStart"/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характер, ставящий главной целью развитие личности школьника. На уроках сейчас основное внимание будет уделяться развитию видов деятельности ребенка, выполнению различных проектных, исследовательских работ. Важно не просто передать знания школьнику, а научить его овладевать новым знанием, новыми видами деятельности. На ступени среднего общего образования (10-11кл) у обучающихся должно быть сформировано умение 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учиться и способность к организации своей деятельности —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процессе». Оцениваться будет не то, что запомнил ребенок, а то, как он понял изученный материал и может ли его применить в разных ситуациях. Наряду с традиционными устными и письменными работами у учеников появится возможность «накопительной оценки» за выполнение тестов, проектов, различных творческих работ. Это могут быть рисунки, сочинения, наблюдения, аудио-, </w:t>
            </w:r>
            <w:proofErr w:type="spellStart"/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видеоработы</w:t>
            </w:r>
            <w:proofErr w:type="spellEnd"/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газеты, презентации, создание личного портфолио с коллекцией достижений ученика.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Каждое образовательное учреждение, исходя из своей уникальности, разрабатывает собственную образовательную программу, Учебный план, учитывая, в том числе запросы и пожелания родителей школьников. Родители должны познакомиться с программой, чтобы понимать, как будут учить ребенка, по каким технологиям, чему его научат, какими качествами и умениями он будет обладать по окончании основной школы.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Какие требования к результатам обучающихся устанавливает Стандарт?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устанавливает требования к результатам обучающихся, освоивших основную образовательную программу среднего общего образования:</w:t>
            </w:r>
          </w:p>
          <w:p w:rsidR="008D7EFA" w:rsidRPr="008D7EFA" w:rsidRDefault="008D7EFA" w:rsidP="008D7EFA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личностным, включающим готовность и способность обучающихся к саморазвитию и личностному самоопределению, </w:t>
            </w:r>
            <w:proofErr w:type="spellStart"/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      </w:r>
          </w:p>
          <w:p w:rsidR="008D7EFA" w:rsidRPr="008D7EFA" w:rsidRDefault="008D7EFA" w:rsidP="008D7EFA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метапредметным</w:t>
            </w:r>
            <w:proofErr w:type="spellEnd"/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включающим освоенные обучающимися </w:t>
            </w:r>
            <w:proofErr w:type="spellStart"/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      </w:r>
          </w:p>
          <w:p w:rsidR="008D7EFA" w:rsidRPr="008D7EFA" w:rsidRDefault="008D7EFA" w:rsidP="008D7EFA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результаты сгруппированы по предметным областям, внутри которых указаны предметы. Они формулируются в терминах "выпускник научится…", что является группой обязательных требований, и "выпускник получит возможность научиться …", не достижение этих требований выпускником не может служить препятствием для перевода его на следующую ступень образования.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Пример: Выпускник научится самостоятельно озаглавливать текст и создавать план текста. Выпускник получит возможность научиться создавать текст по предложенному заголовку. 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изучается с использованием ИКТ?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биологии, физики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искусства предполагает изучение современных видов искусства наравне с традиционными. В частности, цифровой фотографии, видеофильма, мультипликации.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контексте изучения всех предметов должны широко использоваться различные источники информации, в том числе, в доступном Интернете.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</w:t>
            </w: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своих интересах и увлечениях. Родители должны всячески стимулировать детей к этой работе.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географии,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такое информационно-образовательная среда?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</w:t>
            </w:r>
          </w:p>
          <w:p w:rsidR="008D7EFA" w:rsidRPr="008D7EFA" w:rsidRDefault="008D7EFA" w:rsidP="008D7EF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информацией о новых образовательных стандартах, образовательными программами по учебным предметам можно ознакомиться на сайте </w:t>
            </w:r>
            <w:hyperlink r:id="rId15" w:tgtFrame="_blank" w:history="1">
              <w:r w:rsidRPr="008D7EFA">
                <w:rPr>
                  <w:rFonts w:ascii="Times New Roman" w:eastAsia="Times New Roman" w:hAnsi="Times New Roman" w:cs="Times New Roman"/>
                  <w:color w:val="6B80A3"/>
                  <w:sz w:val="28"/>
                  <w:szCs w:val="28"/>
                  <w:u w:val="single"/>
                  <w:lang w:eastAsia="ru-RU"/>
                </w:rPr>
                <w:t>Министерства образования и науки РФ</w:t>
              </w:r>
            </w:hyperlink>
            <w:r w:rsidRPr="008D7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327B3" w:rsidRDefault="005327B3"/>
    <w:sectPr w:rsidR="0053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B86"/>
    <w:multiLevelType w:val="multilevel"/>
    <w:tmpl w:val="40BA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021D87"/>
    <w:multiLevelType w:val="multilevel"/>
    <w:tmpl w:val="D538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FA"/>
    <w:rsid w:val="005327B3"/>
    <w:rsid w:val="008D7EFA"/>
    <w:rsid w:val="00BC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80933-620E-4DE4-A764-652CC2A1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xn--80abucjiibhv9a.xn--p1ai/%D0%B4%D0%BE%D0%BA%D1%83%D0%BC%D0%B5%D0%BD%D1%82%D1%8B/23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u13.com/images/demo/Documenty/Education/FGOS/FGOS_10-11/FGOS_01.jpg" TargetMode="External"/><Relationship Id="rId12" Type="http://schemas.openxmlformats.org/officeDocument/2006/relationships/hyperlink" Target="http://xn--80abucjiibhv9a.xn--p1ai/%D0%B4%D0%BE%D0%BA%D1%83%D0%BC%D0%B5%D0%BD%D1%82%D1%8B/236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ursk-gim25.ru/images/fgos-2017_1.pdf" TargetMode="External"/><Relationship Id="rId11" Type="http://schemas.openxmlformats.org/officeDocument/2006/relationships/hyperlink" Target="http://xn--80abucjiibhv9a.xn--p1ai/%D0%B4%D0%BE%D0%BA%D1%83%D0%BC%D0%B5%D0%BD%D1%82%D1%8B/2365" TargetMode="External"/><Relationship Id="rId5" Type="http://schemas.openxmlformats.org/officeDocument/2006/relationships/hyperlink" Target="http://www.kursk-gim25.ru/images/2018-2019_%D0%A4%D0%93%D0%9E%D0%A1_%D0%A1%D0%9E%D0%9E.pdf" TargetMode="External"/><Relationship Id="rId15" Type="http://schemas.openxmlformats.org/officeDocument/2006/relationships/hyperlink" Target="http://xn--80abucjiibhv9a.xn--p1ai/" TargetMode="External"/><Relationship Id="rId10" Type="http://schemas.openxmlformats.org/officeDocument/2006/relationships/hyperlink" Target="http://xn--80abucjiibhv9a.xn--p1ai/%D0%B4%D0%BE%D0%BA%D1%83%D0%BC%D0%B5%D0%BD%D1%82%D1%8B/236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mon-ru.livejournal.com/293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2175</Words>
  <Characters>12401</Characters>
  <Application>Microsoft Office Word</Application>
  <DocSecurity>0</DocSecurity>
  <Lines>103</Lines>
  <Paragraphs>29</Paragraphs>
  <ScaleCrop>false</ScaleCrop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11каб-2</dc:creator>
  <cp:keywords/>
  <dc:description/>
  <cp:lastModifiedBy>11каб-2</cp:lastModifiedBy>
  <cp:revision>2</cp:revision>
  <dcterms:created xsi:type="dcterms:W3CDTF">2020-02-20T05:49:00Z</dcterms:created>
  <dcterms:modified xsi:type="dcterms:W3CDTF">2020-02-20T05:52:00Z</dcterms:modified>
</cp:coreProperties>
</file>